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5A" w:rsidRPr="00A40ED6" w:rsidRDefault="00251626" w:rsidP="00D42B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 xml:space="preserve">1. </w:t>
      </w:r>
      <w:r w:rsidR="00D42B5A" w:rsidRPr="00A40ED6">
        <w:rPr>
          <w:rFonts w:ascii="Times New Roman" w:hAnsi="Times New Roman" w:cs="Times New Roman"/>
          <w:sz w:val="28"/>
          <w:szCs w:val="28"/>
        </w:rPr>
        <w:t xml:space="preserve">Классификация измерений по способу получения результата. 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 xml:space="preserve">2. </w:t>
      </w:r>
      <w:r w:rsidR="00A40ED6" w:rsidRPr="00A40ED6">
        <w:rPr>
          <w:rFonts w:ascii="Times New Roman" w:hAnsi="Times New Roman" w:cs="Times New Roman"/>
          <w:sz w:val="28"/>
          <w:szCs w:val="28"/>
        </w:rPr>
        <w:t>Классификация методов измерений.</w:t>
      </w:r>
      <w:r w:rsidR="00D42B5A" w:rsidRPr="00A40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 xml:space="preserve">3. </w:t>
      </w:r>
      <w:r w:rsidR="00D42B5A" w:rsidRPr="00A40ED6">
        <w:rPr>
          <w:rFonts w:ascii="Times New Roman" w:hAnsi="Times New Roman" w:cs="Times New Roman"/>
          <w:sz w:val="28"/>
          <w:szCs w:val="28"/>
        </w:rPr>
        <w:t xml:space="preserve">Классификация измерительной аппаратуры. 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4. Классификация погрешностей.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 xml:space="preserve">5. </w:t>
      </w:r>
      <w:r w:rsidR="00906F7D" w:rsidRPr="00A40ED6">
        <w:rPr>
          <w:rFonts w:ascii="Times New Roman" w:hAnsi="Times New Roman" w:cs="Times New Roman"/>
          <w:sz w:val="28"/>
          <w:szCs w:val="28"/>
        </w:rPr>
        <w:t>Систематические и случайные погрешности.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 xml:space="preserve">6. </w:t>
      </w:r>
      <w:r w:rsidR="00906F7D" w:rsidRPr="00A40ED6">
        <w:rPr>
          <w:rFonts w:ascii="Times New Roman" w:hAnsi="Times New Roman" w:cs="Times New Roman"/>
          <w:sz w:val="28"/>
          <w:szCs w:val="28"/>
        </w:rPr>
        <w:t>Абсолютная и относительная погрешности.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7. Приведенная погрешность. Класс точности.</w:t>
      </w:r>
    </w:p>
    <w:p w:rsidR="0016561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 xml:space="preserve">8. </w:t>
      </w:r>
      <w:r w:rsidR="00DF2951" w:rsidRPr="00A40ED6">
        <w:rPr>
          <w:rFonts w:ascii="Times New Roman" w:hAnsi="Times New Roman" w:cs="Times New Roman"/>
          <w:sz w:val="28"/>
          <w:szCs w:val="28"/>
        </w:rPr>
        <w:t>Структурная схема электромеханических приборов</w:t>
      </w:r>
      <w:r w:rsidR="00906F7D" w:rsidRPr="00A40ED6">
        <w:rPr>
          <w:rFonts w:ascii="Times New Roman" w:hAnsi="Times New Roman" w:cs="Times New Roman"/>
          <w:sz w:val="28"/>
          <w:szCs w:val="28"/>
        </w:rPr>
        <w:t>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9.</w:t>
      </w:r>
      <w:r w:rsidR="00DF2951" w:rsidRPr="00A40ED6">
        <w:rPr>
          <w:rFonts w:ascii="Times New Roman" w:hAnsi="Times New Roman" w:cs="Times New Roman"/>
          <w:sz w:val="28"/>
          <w:szCs w:val="28"/>
        </w:rPr>
        <w:t xml:space="preserve"> Классификация электромеханических приборов по принципу создания вращающего момента.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10.</w:t>
      </w:r>
      <w:r w:rsidR="00906F7D" w:rsidRPr="00A40ED6">
        <w:rPr>
          <w:rFonts w:ascii="Times New Roman" w:hAnsi="Times New Roman" w:cs="Times New Roman"/>
          <w:sz w:val="28"/>
          <w:szCs w:val="28"/>
        </w:rPr>
        <w:t xml:space="preserve"> Уравнение движения подвижной части. Уравнение шкалы.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11.Приборы магнитоэлектрической системы. Принцип действия. Уравнение шкалы.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12.Приборы магнитоэлектрической системы. Принцип демпфирования.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13.Приборы магнитоэлектрической системы. Достоинства и недостатки. Погрешности.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14.Приборы электромагнитной системы. Принцип действия. Уравнение шкалы.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15.Приборы электромагнитной системы. Достоинства и недостатки. Погрешности.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16.Приборы электродинамической системы. Принцип действия. Уравнение шкалы.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17.Приборы электродинамической системы. Схемы включения.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18.Приборы электродинамической системы. Достоинства и недостатки. Погрешности.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19.Приборы ферродинамической системы. Принцип действия. Уравнение шкалы.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20.Приборы ферродинамической системы. Схемы включения.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21.Приборы ферродинамической системы. Достоинства и недостатки. Погрешности.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22.Приборы электростатической системы. Принцип действия. Уравнение шкалы.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lastRenderedPageBreak/>
        <w:t>23.Приборы электростатической системы. Достоинства и недостатки.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24.Понятие о гальванометрах.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25.Измерение мощности. Принцип работы электродинамического ваттметра. Уравнение шкалы.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26.Измерение мощности. Ферродинамические ваттметры.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27.Измерение электрической энергии. Принцип работы индукционного счетчика.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28.Схемы включения ваттметров при измерении мощности в трехфазных цепях.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29.Измерение коэффициента мощности. Принцип работы фазометра (косинусфиметра).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30.Измерение частоты. Принцип работы ферродинамического частотомера.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31.Измерение частоты. Принцип работы электромагнитного частотомера.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32.Измерение электрического сопротивления. Омметры.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33.Понятие о логометрах.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34.Омметры логометрического типа.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35.Мосты постоянного тока. Условие равновесия.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36.Мосты постоянного тока. Уравновешенные и неуравновешенные.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37.Неуравновешенные мосты постоянного тока с логометрическими указателями.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38.Измерение электрического сопротивления с помощью мостов.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39.Уравновешенные мосты переменного тока.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40.Мосты для измерения емкостей и индуктивностей.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41.Цифровые приборы. Понятие о дискретизации по времени и квантованию по уровню.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42.Время-импульсный принцип аналого-цифрового преобразования.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43.Кодо-импульсный принцип аналого-цифрового преобразования.</w:t>
      </w:r>
    </w:p>
    <w:p w:rsidR="00251626" w:rsidRPr="00A40ED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D6">
        <w:rPr>
          <w:rFonts w:ascii="Times New Roman" w:hAnsi="Times New Roman" w:cs="Times New Roman"/>
          <w:sz w:val="28"/>
          <w:szCs w:val="28"/>
        </w:rPr>
        <w:t>44.Частотно-импульсный принцип аналого-цифрового преобразования.</w:t>
      </w:r>
    </w:p>
    <w:p w:rsidR="00251626" w:rsidRPr="00251626" w:rsidRDefault="00251626" w:rsidP="0025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1626" w:rsidRPr="0025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F5"/>
    <w:rsid w:val="00040740"/>
    <w:rsid w:val="00074E48"/>
    <w:rsid w:val="00077398"/>
    <w:rsid w:val="000E6C2A"/>
    <w:rsid w:val="00104EBD"/>
    <w:rsid w:val="00165616"/>
    <w:rsid w:val="00251626"/>
    <w:rsid w:val="00287D22"/>
    <w:rsid w:val="00310A13"/>
    <w:rsid w:val="003952D5"/>
    <w:rsid w:val="004E7BE5"/>
    <w:rsid w:val="00523491"/>
    <w:rsid w:val="00621021"/>
    <w:rsid w:val="00654400"/>
    <w:rsid w:val="007357A3"/>
    <w:rsid w:val="00771B00"/>
    <w:rsid w:val="00906F7D"/>
    <w:rsid w:val="00941487"/>
    <w:rsid w:val="009569F5"/>
    <w:rsid w:val="00984FCA"/>
    <w:rsid w:val="009850FF"/>
    <w:rsid w:val="00A40ED6"/>
    <w:rsid w:val="00A505A5"/>
    <w:rsid w:val="00A72921"/>
    <w:rsid w:val="00A7537A"/>
    <w:rsid w:val="00AC5D4D"/>
    <w:rsid w:val="00B16E2F"/>
    <w:rsid w:val="00B91476"/>
    <w:rsid w:val="00D42B5A"/>
    <w:rsid w:val="00D8015A"/>
    <w:rsid w:val="00DF2951"/>
    <w:rsid w:val="00E35093"/>
    <w:rsid w:val="00E44239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106C4-3770-4205-96E1-14990DF6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ETiAEO</dc:creator>
  <cp:keywords/>
  <dc:description/>
  <cp:lastModifiedBy>ETiAEO</cp:lastModifiedBy>
  <cp:revision>17</cp:revision>
  <dcterms:created xsi:type="dcterms:W3CDTF">2023-01-30T08:01:00Z</dcterms:created>
  <dcterms:modified xsi:type="dcterms:W3CDTF">2023-04-12T06:58:00Z</dcterms:modified>
</cp:coreProperties>
</file>